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9" w:rsidRPr="00007A09" w:rsidRDefault="00007A09" w:rsidP="00007A09">
      <w:pPr>
        <w:spacing w:after="0" w:line="240" w:lineRule="auto"/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</w:pPr>
      <w:r w:rsidRPr="00007A09"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  <w:t xml:space="preserve">PANORAMICA ORDINAMENTI PRESENTI </w:t>
      </w:r>
      <w:r>
        <w:rPr>
          <w:rFonts w:ascii="Arial" w:eastAsia="Times New Roman" w:hAnsi="Arial" w:cs="Arial"/>
          <w:b/>
          <w:bCs/>
          <w:color w:val="6B5782"/>
          <w:sz w:val="40"/>
          <w:szCs w:val="40"/>
          <w:lang w:eastAsia="it-IT"/>
        </w:rPr>
        <w:t>NEGLI ISTITUTI DELL’AMBITO 6</w:t>
      </w:r>
    </w:p>
    <w:p w:rsidR="00007A09" w:rsidRDefault="00007A09"/>
    <w:tbl>
      <w:tblPr>
        <w:tblStyle w:val="Tabellaelenco7acolori-colore5"/>
        <w:tblW w:w="4430" w:type="pct"/>
        <w:tblLook w:val="04A0" w:firstRow="1" w:lastRow="0" w:firstColumn="1" w:lastColumn="0" w:noHBand="0" w:noVBand="1"/>
      </w:tblPr>
      <w:tblGrid>
        <w:gridCol w:w="3692"/>
        <w:gridCol w:w="2068"/>
        <w:gridCol w:w="2309"/>
        <w:gridCol w:w="2273"/>
        <w:gridCol w:w="2316"/>
      </w:tblGrid>
      <w:tr w:rsidR="00007A09" w:rsidRPr="00007A09" w:rsidTr="00A05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817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PROFESSIONALE</w:t>
            </w:r>
          </w:p>
        </w:tc>
        <w:tc>
          <w:tcPr>
            <w:tcW w:w="912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E FORMAZIONE PROFESSIONALE</w:t>
            </w:r>
          </w:p>
        </w:tc>
        <w:tc>
          <w:tcPr>
            <w:tcW w:w="898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TECNICA</w:t>
            </w:r>
          </w:p>
        </w:tc>
        <w:tc>
          <w:tcPr>
            <w:tcW w:w="916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LICEALE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AFGP CENTRO ARTIGIANELLI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AGENZIA FORMATIVA DON ANGELO TEDOLDI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CANOSSA CAMPUS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CFP EDUCO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CFP G. ZANARDELLI - UO BRESCIA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CFP LONATI 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ENAC LOMBARDIA CFP CANOSSA BRESCIA 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ESEB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FONDAZIONE AIB - CENTRO FORMAZIONE CASTEL MELLA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IIS ANDREA MANTEGNA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lastRenderedPageBreak/>
              <w:t>IIS ASTOLFO LUNARDI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IIS B. CASTELLI 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IIS CARLO BERETTA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IIS M. FORTUNY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IIS SRAFFA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IISS CAMILLO GOLGI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IISS PRIMO LEVI  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ISAAC NEWTON LICEI PARITARI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CESARE ARICI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EUROSCUOLA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MARCO POLO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PARITARIO GIOVANNI PAOLO II°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PIAMARTA - AMMINISTRAZIONE, FINANZA E MARKETING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SALESIANO DON BOSCO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SALESIANO DON BOSCO - C.F.P. ASSOCIAZIONE CNOS/FAP-Regione Lombardia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TECNICO TECNOLOGICO F. BARACCA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ISTITUTO VEN. A. LUZZAGO - Liceo Scientifico, linguistico e scienze applicate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ITAS G. PASTORI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ITCS ABBA-BALLINI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LICEO </w:t>
            </w:r>
            <w:r w:rsidR="00A05DEB"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N. COPERNICO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ARTISTICO VINCENZO FOPPA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LICEO CLASSICO ARNALDO 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DELLE SCIENZE UMANE FABRIZIO DE ANDRÉ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INTERNAZIONALE GUIDO CARLI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SCIENTIFICO A. CALINI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SCIENTIFICO AD INDIRIZZO SPORTIVO GABRIC-CALVESI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SCIENTIFICO LEONARDO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Scienze Umane Economico-Sociale A Potenziamento Sportivo GIANNI BRERA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LICEO VERONICA GAMBARA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it-IT"/>
              </w:rPr>
              <w:t>OK SCHOOL ACADEMY IMPRESA SOCIALE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SCUOLA BOTTEGA ARTIGIANI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SCUOLA BOTTEGA ARTIGIANI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  <w:tr w:rsidR="00007A09" w:rsidRPr="00007A09" w:rsidTr="00A05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SCUOLA DELLE ARTI E DELLA FORMAZIONE PROFESSIONALE R. VANTINI</w:t>
            </w:r>
          </w:p>
        </w:tc>
        <w:tc>
          <w:tcPr>
            <w:tcW w:w="817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916" w:type="pct"/>
            <w:noWrap/>
            <w:vAlign w:val="bottom"/>
            <w:hideMark/>
          </w:tcPr>
          <w:p w:rsidR="00007A09" w:rsidRPr="00007A09" w:rsidRDefault="00007A09" w:rsidP="00A05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NON PRESENTE</w:t>
            </w:r>
          </w:p>
        </w:tc>
      </w:tr>
    </w:tbl>
    <w:p w:rsidR="0065209D" w:rsidRDefault="0065209D">
      <w:bookmarkStart w:id="0" w:name="_GoBack"/>
      <w:bookmarkEnd w:id="0"/>
    </w:p>
    <w:sectPr w:rsidR="0065209D" w:rsidSect="00007A09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09"/>
    <w:rsid w:val="00007A09"/>
    <w:rsid w:val="00031951"/>
    <w:rsid w:val="0065209D"/>
    <w:rsid w:val="00A0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04DA"/>
  <w15:chartTrackingRefBased/>
  <w15:docId w15:val="{5A1CA9C0-A7BC-4166-9FAA-3BE2CCE1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elenco7acolori-colore5">
    <w:name w:val="List Table 7 Colorful Accent 5"/>
    <w:basedOn w:val="Tabellanormale"/>
    <w:uiPriority w:val="52"/>
    <w:rsid w:val="00007A0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1</cp:revision>
  <dcterms:created xsi:type="dcterms:W3CDTF">2017-11-04T08:18:00Z</dcterms:created>
  <dcterms:modified xsi:type="dcterms:W3CDTF">2017-11-04T08:32:00Z</dcterms:modified>
</cp:coreProperties>
</file>